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43BCBC93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4A37BB" w:rsidRPr="004A37BB">
        <w:t>Diagrama de Proceso Integral de Producción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C17F9A" w:rsidP="00C17F9A">
      <w:pPr>
        <w:jc w:val="both"/>
      </w:pPr>
      <w:r w:rsidRPr="00C17F9A">
        <w:pict w14:anchorId="02B1E788">
          <v:rect id="_x0000_i1102" style="width:0;height:1.5pt" o:hralign="center" o:hrstd="t" o:hr="t" fillcolor="#a0a0a0" stroked="f"/>
        </w:pict>
      </w:r>
    </w:p>
    <w:p w14:paraId="610075EF" w14:textId="77777777" w:rsidR="004A37BB" w:rsidRPr="004A37BB" w:rsidRDefault="004A37BB" w:rsidP="004A37BB">
      <w:pPr>
        <w:jc w:val="both"/>
        <w:rPr>
          <w:b/>
          <w:bCs/>
        </w:rPr>
      </w:pPr>
      <w:r w:rsidRPr="004A37BB">
        <w:rPr>
          <w:b/>
          <w:bCs/>
        </w:rPr>
        <w:t>1. FLUJO DEL PROCESO OPERATIVO</w:t>
      </w:r>
    </w:p>
    <w:p w14:paraId="69B93FAB" w14:textId="77777777" w:rsidR="004A37BB" w:rsidRDefault="004A37BB" w:rsidP="004A37BB">
      <w:pPr>
        <w:jc w:val="both"/>
      </w:pPr>
      <w:r w:rsidRPr="004A37BB">
        <w:t>El sistema LarvoSYS gestiona la producción a través de cuatro fases interconectadas:</w:t>
      </w:r>
    </w:p>
    <w:p w14:paraId="7E7BF491" w14:textId="77777777" w:rsidR="004A37BB" w:rsidRPr="004A37BB" w:rsidRDefault="004A37BB" w:rsidP="004A37BB">
      <w:pPr>
        <w:jc w:val="both"/>
      </w:pPr>
    </w:p>
    <w:p w14:paraId="02CC67E7" w14:textId="77777777" w:rsidR="004A37BB" w:rsidRPr="004A37BB" w:rsidRDefault="004A37BB" w:rsidP="004A37BB">
      <w:pPr>
        <w:jc w:val="both"/>
        <w:rPr>
          <w:b/>
          <w:bCs/>
        </w:rPr>
      </w:pPr>
      <w:r w:rsidRPr="004A37BB">
        <w:rPr>
          <w:b/>
          <w:bCs/>
        </w:rPr>
        <w:t>A. Fase de Configuración y Abastecimiento</w:t>
      </w:r>
    </w:p>
    <w:p w14:paraId="76BAC828" w14:textId="77777777" w:rsidR="004A37BB" w:rsidRPr="004A37BB" w:rsidRDefault="004A37BB" w:rsidP="004A37BB">
      <w:pPr>
        <w:numPr>
          <w:ilvl w:val="0"/>
          <w:numId w:val="7"/>
        </w:numPr>
        <w:jc w:val="both"/>
      </w:pPr>
      <w:r w:rsidRPr="004A37BB">
        <w:rPr>
          <w:b/>
          <w:bCs/>
        </w:rPr>
        <w:t>Definición de Infraestructura:</w:t>
      </w:r>
      <w:r w:rsidRPr="004A37BB">
        <w:t xml:space="preserve"> Registro jerárquico de Empresa → Laboratorio → Módulo → Tanque.</w:t>
      </w:r>
    </w:p>
    <w:p w14:paraId="15131104" w14:textId="77777777" w:rsidR="004A37BB" w:rsidRPr="004A37BB" w:rsidRDefault="004A37BB" w:rsidP="004A37BB">
      <w:pPr>
        <w:numPr>
          <w:ilvl w:val="0"/>
          <w:numId w:val="7"/>
        </w:numPr>
        <w:jc w:val="both"/>
      </w:pPr>
      <w:r w:rsidRPr="004A37BB">
        <w:rPr>
          <w:b/>
          <w:bCs/>
        </w:rPr>
        <w:t>Gestión de Inventarios:</w:t>
      </w:r>
      <w:r w:rsidRPr="004A37BB">
        <w:t xml:space="preserve"> Ingreso de insumos (artemia, dietas, probióticos) al catálogo de bodega.</w:t>
      </w:r>
    </w:p>
    <w:p w14:paraId="36CCB164" w14:textId="77777777" w:rsidR="004A37BB" w:rsidRPr="004A37BB" w:rsidRDefault="004A37BB" w:rsidP="004A37BB">
      <w:pPr>
        <w:numPr>
          <w:ilvl w:val="0"/>
          <w:numId w:val="7"/>
        </w:numPr>
        <w:jc w:val="both"/>
      </w:pPr>
      <w:r w:rsidRPr="004A37BB">
        <w:rPr>
          <w:b/>
          <w:bCs/>
        </w:rPr>
        <w:t>Compras:</w:t>
      </w:r>
      <w:r w:rsidRPr="004A37BB">
        <w:t xml:space="preserve"> Relación con proveedores y flujo de aprobación de órdenes de compra para reabastecimiento.</w:t>
      </w:r>
    </w:p>
    <w:p w14:paraId="0E74E7C7" w14:textId="77777777" w:rsidR="004A37BB" w:rsidRDefault="004A37BB" w:rsidP="004A37BB">
      <w:pPr>
        <w:jc w:val="both"/>
        <w:rPr>
          <w:b/>
          <w:bCs/>
        </w:rPr>
      </w:pPr>
    </w:p>
    <w:p w14:paraId="4B82ECD8" w14:textId="068DF176" w:rsidR="004A37BB" w:rsidRPr="004A37BB" w:rsidRDefault="004A37BB" w:rsidP="004A37BB">
      <w:pPr>
        <w:jc w:val="both"/>
        <w:rPr>
          <w:b/>
          <w:bCs/>
        </w:rPr>
      </w:pPr>
      <w:r w:rsidRPr="004A37BB">
        <w:rPr>
          <w:b/>
          <w:bCs/>
        </w:rPr>
        <w:t>B. Fase de Inicio de Ciclo (Siembra)</w:t>
      </w:r>
    </w:p>
    <w:p w14:paraId="78C4ED43" w14:textId="77777777" w:rsidR="004A37BB" w:rsidRPr="004A37BB" w:rsidRDefault="004A37BB" w:rsidP="004A37BB">
      <w:pPr>
        <w:numPr>
          <w:ilvl w:val="0"/>
          <w:numId w:val="8"/>
        </w:numPr>
        <w:jc w:val="both"/>
      </w:pPr>
      <w:r w:rsidRPr="004A37BB">
        <w:rPr>
          <w:b/>
          <w:bCs/>
        </w:rPr>
        <w:t>Plan de Siembra:</w:t>
      </w:r>
      <w:r w:rsidRPr="004A37BB">
        <w:t xml:space="preserve"> Creación del lote asignando población inicial, fecha y técnico responsable.</w:t>
      </w:r>
    </w:p>
    <w:p w14:paraId="35CF1887" w14:textId="77777777" w:rsidR="004A37BB" w:rsidRPr="004A37BB" w:rsidRDefault="004A37BB" w:rsidP="004A37BB">
      <w:pPr>
        <w:numPr>
          <w:ilvl w:val="0"/>
          <w:numId w:val="8"/>
        </w:numPr>
        <w:jc w:val="both"/>
      </w:pPr>
      <w:r w:rsidRPr="004A37BB">
        <w:rPr>
          <w:b/>
          <w:bCs/>
        </w:rPr>
        <w:t>Costo Inicial:</w:t>
      </w:r>
      <w:r w:rsidRPr="004A37BB">
        <w:t xml:space="preserve"> Cálculo automático del costo de larvas y preparación del tanque (acondicionamiento).</w:t>
      </w:r>
    </w:p>
    <w:p w14:paraId="64ECD02D" w14:textId="4D38AA03" w:rsidR="004A37BB" w:rsidRPr="004A37BB" w:rsidRDefault="004A37BB" w:rsidP="004A37BB">
      <w:pPr>
        <w:jc w:val="both"/>
      </w:pPr>
    </w:p>
    <w:p w14:paraId="6BFB4615" w14:textId="77777777" w:rsidR="004A37BB" w:rsidRPr="004A37BB" w:rsidRDefault="004A37BB" w:rsidP="004A37BB">
      <w:pPr>
        <w:jc w:val="both"/>
        <w:rPr>
          <w:b/>
          <w:bCs/>
        </w:rPr>
      </w:pPr>
      <w:r w:rsidRPr="004A37BB">
        <w:rPr>
          <w:b/>
          <w:bCs/>
        </w:rPr>
        <w:t>C. Fase de Mantenimiento y Biometría (El Núcleo)</w:t>
      </w:r>
    </w:p>
    <w:p w14:paraId="21BC7783" w14:textId="77777777" w:rsidR="004A37BB" w:rsidRPr="004A37BB" w:rsidRDefault="004A37BB" w:rsidP="004A37BB">
      <w:pPr>
        <w:numPr>
          <w:ilvl w:val="0"/>
          <w:numId w:val="9"/>
        </w:numPr>
        <w:jc w:val="both"/>
      </w:pPr>
      <w:r w:rsidRPr="004A37BB">
        <w:rPr>
          <w:b/>
          <w:bCs/>
        </w:rPr>
        <w:t>Plan de Alimentación:</w:t>
      </w:r>
      <w:r w:rsidRPr="004A37BB">
        <w:t xml:space="preserve"> El motor genera el cronograma diario basado en el estadío larval y peso corporal.</w:t>
      </w:r>
    </w:p>
    <w:p w14:paraId="36818402" w14:textId="0D1F9271" w:rsidR="004A37BB" w:rsidRPr="004A37BB" w:rsidRDefault="004A37BB" w:rsidP="004A37BB">
      <w:pPr>
        <w:numPr>
          <w:ilvl w:val="0"/>
          <w:numId w:val="9"/>
        </w:numPr>
        <w:jc w:val="both"/>
      </w:pPr>
      <w:r w:rsidRPr="004A37BB">
        <w:rPr>
          <w:b/>
          <w:bCs/>
        </w:rPr>
        <w:t>Ejecución y Descuento:</w:t>
      </w:r>
      <w:r w:rsidRPr="004A37BB">
        <w:t xml:space="preserve"> El técnico registra el consumo real, lo que descuenta automáticamente el stock de bodega.</w:t>
      </w:r>
    </w:p>
    <w:p w14:paraId="44E949EE" w14:textId="2FF44202" w:rsidR="004A37BB" w:rsidRPr="004A37BB" w:rsidRDefault="004A37BB" w:rsidP="004A37BB">
      <w:pPr>
        <w:numPr>
          <w:ilvl w:val="0"/>
          <w:numId w:val="9"/>
        </w:numPr>
        <w:jc w:val="both"/>
      </w:pPr>
      <w:r w:rsidRPr="004A37BB">
        <w:rPr>
          <w:b/>
          <w:bCs/>
        </w:rPr>
        <w:t>Monitoreo:</w:t>
      </w:r>
      <w:r w:rsidRPr="004A37BB">
        <w:t xml:space="preserve"> Registro de parámetros físico-químicos (agua) y biológicos (crecimiento/mortalidad de animales).</w:t>
      </w:r>
    </w:p>
    <w:p w14:paraId="7D767419" w14:textId="47E3E87B" w:rsidR="004A37BB" w:rsidRPr="004A37BB" w:rsidRDefault="004A37BB" w:rsidP="004A37BB">
      <w:pPr>
        <w:numPr>
          <w:ilvl w:val="0"/>
          <w:numId w:val="9"/>
        </w:numPr>
        <w:jc w:val="both"/>
      </w:pPr>
      <w:r w:rsidRPr="004A37BB">
        <w:rPr>
          <w:b/>
          <w:bCs/>
        </w:rPr>
        <w:t>Tratamientos:</w:t>
      </w:r>
      <w:r w:rsidRPr="004A37BB">
        <w:t xml:space="preserve"> Aplicación de probióticos calculados por volumen de agua, independientes de la población.</w:t>
      </w:r>
    </w:p>
    <w:p w14:paraId="4450D2BA" w14:textId="77777777" w:rsidR="004A37BB" w:rsidRPr="004A37BB" w:rsidRDefault="004A37BB" w:rsidP="004A37BB">
      <w:pPr>
        <w:jc w:val="both"/>
        <w:rPr>
          <w:b/>
          <w:bCs/>
        </w:rPr>
      </w:pPr>
      <w:r w:rsidRPr="004A37BB">
        <w:rPr>
          <w:b/>
          <w:bCs/>
        </w:rPr>
        <w:lastRenderedPageBreak/>
        <w:t>D. Fase de Cierre (Cosecha y Venta)</w:t>
      </w:r>
    </w:p>
    <w:p w14:paraId="7ED73C17" w14:textId="3DC79B8C" w:rsidR="004A37BB" w:rsidRPr="004A37BB" w:rsidRDefault="004A37BB" w:rsidP="004A37BB">
      <w:pPr>
        <w:numPr>
          <w:ilvl w:val="0"/>
          <w:numId w:val="10"/>
        </w:numPr>
        <w:jc w:val="both"/>
      </w:pPr>
      <w:r w:rsidRPr="004A37BB">
        <w:rPr>
          <w:b/>
          <w:bCs/>
        </w:rPr>
        <w:t>Cosecha:</w:t>
      </w:r>
      <w:r w:rsidRPr="004A37BB">
        <w:t xml:space="preserve"> Registro de la supervivencia final real y biomasa obtenida.</w:t>
      </w:r>
    </w:p>
    <w:p w14:paraId="2534AFF9" w14:textId="6473AE6C" w:rsidR="004A37BB" w:rsidRPr="004A37BB" w:rsidRDefault="004A37BB" w:rsidP="004A37BB">
      <w:pPr>
        <w:numPr>
          <w:ilvl w:val="0"/>
          <w:numId w:val="10"/>
        </w:numPr>
        <w:jc w:val="both"/>
      </w:pPr>
      <w:r w:rsidRPr="004A37BB">
        <w:rPr>
          <w:b/>
          <w:bCs/>
        </w:rPr>
        <w:t>Liquidación de Costos:</w:t>
      </w:r>
      <w:r w:rsidRPr="004A37BB">
        <w:t xml:space="preserve"> Consolidación de todos los gastos (alimento + insumos + mano de obra) para determinar el costo por millar producido.</w:t>
      </w:r>
    </w:p>
    <w:p w14:paraId="714F9BA7" w14:textId="77777777" w:rsidR="004A37BB" w:rsidRPr="004A37BB" w:rsidRDefault="004A37BB" w:rsidP="004A37BB">
      <w:pPr>
        <w:numPr>
          <w:ilvl w:val="0"/>
          <w:numId w:val="10"/>
        </w:numPr>
        <w:jc w:val="both"/>
      </w:pPr>
      <w:r w:rsidRPr="004A37BB">
        <w:rPr>
          <w:b/>
          <w:bCs/>
        </w:rPr>
        <w:t>Venta:</w:t>
      </w:r>
      <w:r w:rsidRPr="004A37BB">
        <w:t xml:space="preserve"> Generación de factura electrónica y reporte de rentabilidad para la gerencia.</w:t>
      </w:r>
    </w:p>
    <w:p w14:paraId="46BCB97E" w14:textId="77777777" w:rsidR="004A37BB" w:rsidRDefault="004A37BB" w:rsidP="00C17F9A">
      <w:pPr>
        <w:jc w:val="both"/>
      </w:pPr>
    </w:p>
    <w:p w14:paraId="5F59F742" w14:textId="7E98CB50" w:rsidR="00C17F9A" w:rsidRDefault="00C17F9A" w:rsidP="00C17F9A">
      <w:pPr>
        <w:jc w:val="both"/>
      </w:pPr>
      <w:r w:rsidRPr="00C17F9A">
        <w:pict w14:anchorId="7E0BF3D1">
          <v:rect id="_x0000_i1076" style="width:0;height:1.5pt" o:hralign="center" o:hrstd="t" o:hr="t" fillcolor="#a0a0a0" stroked="f"/>
        </w:pict>
      </w:r>
    </w:p>
    <w:p w14:paraId="35578688" w14:textId="77777777" w:rsidR="00C17F9A" w:rsidRPr="00C17F9A" w:rsidRDefault="00C17F9A" w:rsidP="00C17F9A">
      <w:pPr>
        <w:jc w:val="both"/>
      </w:pPr>
    </w:p>
    <w:p w14:paraId="196F94C4" w14:textId="5FF5E2A3" w:rsidR="00C17F9A" w:rsidRPr="00C17F9A" w:rsidRDefault="004A37BB" w:rsidP="00C17F9A">
      <w:pPr>
        <w:jc w:val="both"/>
        <w:rPr>
          <w:b/>
          <w:bCs/>
        </w:rPr>
      </w:pPr>
      <w:r>
        <w:rPr>
          <w:b/>
          <w:bCs/>
        </w:rPr>
        <w:t>2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p w14:paraId="5C9CBE0F" w14:textId="77777777" w:rsidR="00C17F9A" w:rsidRDefault="00C17F9A" w:rsidP="00C17F9A">
      <w:pPr>
        <w:jc w:val="both"/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ABDFBBC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2031768C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62897E8C" w14:textId="77777777" w:rsidR="00C17F9A" w:rsidRPr="00C17F9A" w:rsidRDefault="00C17F9A" w:rsidP="00C17F9A">
      <w:pPr>
        <w:jc w:val="both"/>
      </w:pPr>
    </w:p>
    <w:p w14:paraId="5C916897" w14:textId="357D853F" w:rsidR="004648EB" w:rsidRDefault="004648EB" w:rsidP="00C17F9A">
      <w:pPr>
        <w:jc w:val="both"/>
        <w:rPr>
          <w:lang w:val="es-MX"/>
        </w:rPr>
      </w:pPr>
    </w:p>
    <w:p w14:paraId="24C500B6" w14:textId="77777777" w:rsidR="00BF2318" w:rsidRDefault="00BF2318" w:rsidP="00BF2318">
      <w:pPr>
        <w:rPr>
          <w:lang w:val="es-MX"/>
        </w:rPr>
      </w:pPr>
    </w:p>
    <w:p w14:paraId="377FCB90" w14:textId="3CB12F40" w:rsidR="00BF2318" w:rsidRPr="00BF2318" w:rsidRDefault="00BF2318" w:rsidP="00BF2318">
      <w:pPr>
        <w:tabs>
          <w:tab w:val="left" w:pos="6426"/>
        </w:tabs>
        <w:rPr>
          <w:lang w:val="es-MX"/>
        </w:rPr>
      </w:pPr>
      <w:r>
        <w:rPr>
          <w:lang w:val="es-MX"/>
        </w:rPr>
        <w:tab/>
      </w: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5FF36" w14:textId="77777777" w:rsidR="0084154A" w:rsidRDefault="0084154A" w:rsidP="003C5750">
      <w:pPr>
        <w:spacing w:after="0" w:line="240" w:lineRule="auto"/>
      </w:pPr>
      <w:r>
        <w:separator/>
      </w:r>
    </w:p>
  </w:endnote>
  <w:endnote w:type="continuationSeparator" w:id="0">
    <w:p w14:paraId="0809785C" w14:textId="77777777" w:rsidR="0084154A" w:rsidRDefault="0084154A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5D7AD" w14:textId="77777777" w:rsidR="0084154A" w:rsidRDefault="0084154A" w:rsidP="003C5750">
      <w:pPr>
        <w:spacing w:after="0" w:line="240" w:lineRule="auto"/>
      </w:pPr>
      <w:r>
        <w:separator/>
      </w:r>
    </w:p>
  </w:footnote>
  <w:footnote w:type="continuationSeparator" w:id="0">
    <w:p w14:paraId="3558D705" w14:textId="77777777" w:rsidR="0084154A" w:rsidRDefault="0084154A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EF3D8FC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7"/>
  </w:num>
  <w:num w:numId="2" w16cid:durableId="1520587317">
    <w:abstractNumId w:val="4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9"/>
  </w:num>
  <w:num w:numId="6" w16cid:durableId="40709641">
    <w:abstractNumId w:val="6"/>
  </w:num>
  <w:num w:numId="7" w16cid:durableId="493228211">
    <w:abstractNumId w:val="1"/>
  </w:num>
  <w:num w:numId="8" w16cid:durableId="210195978">
    <w:abstractNumId w:val="5"/>
  </w:num>
  <w:num w:numId="9" w16cid:durableId="129054656">
    <w:abstractNumId w:val="8"/>
  </w:num>
  <w:num w:numId="10" w16cid:durableId="2083522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270005"/>
    <w:rsid w:val="003C5750"/>
    <w:rsid w:val="004648EB"/>
    <w:rsid w:val="004A37BB"/>
    <w:rsid w:val="004F6CA3"/>
    <w:rsid w:val="00620C4C"/>
    <w:rsid w:val="006E7837"/>
    <w:rsid w:val="0084154A"/>
    <w:rsid w:val="008539DC"/>
    <w:rsid w:val="00BC5DF3"/>
    <w:rsid w:val="00BF2318"/>
    <w:rsid w:val="00C17F9A"/>
    <w:rsid w:val="00D304D8"/>
    <w:rsid w:val="00E70E24"/>
    <w:rsid w:val="00EA1E96"/>
    <w:rsid w:val="00F2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4</cp:revision>
  <dcterms:created xsi:type="dcterms:W3CDTF">2026-02-20T20:40:00Z</dcterms:created>
  <dcterms:modified xsi:type="dcterms:W3CDTF">2026-02-20T20:45:00Z</dcterms:modified>
</cp:coreProperties>
</file>